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sz w:val="44"/>
          <w:szCs w:val="44"/>
          <w:lang w:bidi="ar"/>
        </w:rPr>
      </w:pPr>
    </w:p>
    <w:p>
      <w:pPr>
        <w:jc w:val="center"/>
        <w:rPr>
          <w:rFonts w:ascii="宋体" w:hAnsi="宋体" w:cs="宋体"/>
          <w:b/>
          <w:sz w:val="44"/>
          <w:szCs w:val="44"/>
          <w:lang w:bidi="ar"/>
        </w:rPr>
      </w:pPr>
      <w:r>
        <w:rPr>
          <w:rFonts w:hint="eastAsia" w:ascii="宋体" w:hAnsi="宋体" w:cs="宋体"/>
          <w:b/>
          <w:sz w:val="44"/>
          <w:szCs w:val="44"/>
          <w:lang w:bidi="ar"/>
        </w:rPr>
        <w:t>事前绩效评估自评意见编写提纲</w:t>
      </w:r>
    </w:p>
    <w:p>
      <w:pPr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bidi="ar"/>
        </w:rPr>
        <w:t>（供参考）</w:t>
      </w:r>
    </w:p>
    <w:p>
      <w:pPr>
        <w:ind w:firstLine="642" w:firstLineChars="200"/>
        <w:outlineLvl w:val="0"/>
        <w:rPr>
          <w:rFonts w:ascii="仿宋_GB2312" w:hAnsi="Calibri" w:eastAsia="仿宋_GB2312" w:cs="仿宋_GB2312"/>
          <w:b/>
          <w:sz w:val="32"/>
          <w:szCs w:val="32"/>
          <w:lang w:bidi="ar"/>
        </w:rPr>
      </w:pPr>
    </w:p>
    <w:p>
      <w:pPr>
        <w:spacing w:line="360" w:lineRule="auto"/>
        <w:ind w:firstLine="642" w:firstLineChars="200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  <w:lang w:bidi="ar"/>
        </w:rPr>
        <w:t>一、</w:t>
      </w:r>
      <w:r>
        <w:rPr>
          <w:rFonts w:hint="eastAsia" w:ascii="仿宋_GB2312" w:eastAsia="仿宋_GB2312" w:cs="仿宋_GB2312"/>
          <w:b/>
          <w:sz w:val="32"/>
          <w:szCs w:val="32"/>
          <w:lang w:bidi="ar"/>
        </w:rPr>
        <w:t>评估对象概况</w:t>
      </w:r>
    </w:p>
    <w:p>
      <w:pPr>
        <w:spacing w:line="360" w:lineRule="auto"/>
        <w:ind w:firstLine="640" w:firstLineChars="200"/>
        <w:outlineLvl w:val="0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项目名称、性质、使用单位及范围、主要工作内容、金额和实施期限等详细信息。</w:t>
      </w:r>
    </w:p>
    <w:p>
      <w:pPr>
        <w:spacing w:line="360" w:lineRule="auto"/>
        <w:ind w:firstLine="642" w:firstLineChars="200"/>
        <w:outlineLvl w:val="0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二、</w:t>
      </w:r>
      <w:r>
        <w:rPr>
          <w:rFonts w:hint="eastAsia" w:ascii="仿宋_GB2312" w:hAnsi="仿宋" w:eastAsia="仿宋_GB2312"/>
          <w:b/>
          <w:sz w:val="32"/>
          <w:szCs w:val="32"/>
        </w:rPr>
        <w:t>事前绩效评估</w:t>
      </w:r>
      <w:r>
        <w:rPr>
          <w:rFonts w:hint="eastAsia" w:ascii="仿宋_GB2312" w:eastAsia="仿宋_GB2312"/>
          <w:b/>
          <w:bCs/>
          <w:sz w:val="32"/>
        </w:rPr>
        <w:t>的方式方法</w:t>
      </w:r>
    </w:p>
    <w:p>
      <w:pPr>
        <w:spacing w:line="360" w:lineRule="auto"/>
        <w:ind w:firstLine="640" w:firstLineChars="200"/>
        <w:outlineLvl w:val="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（一）采用</w:t>
      </w:r>
      <w:r>
        <w:rPr>
          <w:rFonts w:hint="eastAsia" w:ascii="仿宋_GB2312" w:hAnsi="仿宋" w:eastAsia="仿宋_GB2312"/>
          <w:sz w:val="32"/>
          <w:szCs w:val="32"/>
        </w:rPr>
        <w:t>事前绩效评估</w:t>
      </w:r>
      <w:r>
        <w:rPr>
          <w:rFonts w:hint="eastAsia" w:ascii="仿宋_GB2312" w:eastAsia="仿宋_GB2312"/>
          <w:bCs/>
          <w:sz w:val="32"/>
        </w:rPr>
        <w:t>方式，例如专家论证（说明专家组成）、集体研究（说明参加人员）、座谈咨询（说明参加人员）、问卷调查（说明对象）、实地调研（说明地点和内容）。</w:t>
      </w:r>
    </w:p>
    <w:p>
      <w:pPr>
        <w:spacing w:line="360" w:lineRule="auto"/>
        <w:ind w:firstLine="640" w:firstLineChars="200"/>
        <w:outlineLvl w:val="0"/>
        <w:rPr>
          <w:rFonts w:ascii="仿宋_GB2312" w:eastAsia="仿宋_GB2312"/>
          <w:bCs/>
          <w:sz w:val="32"/>
          <w:szCs w:val="24"/>
        </w:rPr>
      </w:pPr>
      <w:r>
        <w:rPr>
          <w:rFonts w:hint="eastAsia" w:ascii="仿宋_GB2312" w:eastAsia="仿宋_GB2312"/>
          <w:bCs/>
          <w:sz w:val="32"/>
        </w:rPr>
        <w:t>（二）采用何种</w:t>
      </w:r>
      <w:r>
        <w:rPr>
          <w:rFonts w:hint="eastAsia" w:ascii="仿宋_GB2312" w:hAnsi="仿宋" w:eastAsia="仿宋_GB2312"/>
          <w:sz w:val="32"/>
          <w:szCs w:val="32"/>
        </w:rPr>
        <w:t>事前绩效评估</w:t>
      </w:r>
      <w:r>
        <w:rPr>
          <w:rFonts w:hint="eastAsia" w:ascii="仿宋_GB2312" w:eastAsia="仿宋_GB2312"/>
          <w:bCs/>
          <w:sz w:val="32"/>
        </w:rPr>
        <w:t>方法，例如成本效益分析法（应对成本和预期效益进行量化分析）、对比审核法（应说明主要对比对象）、因素分析法（应对各因素分析对比）、最低成本法（应说明成本计算方法）、定额标准审核法（应说明具体定额标准和依据）等。</w:t>
      </w:r>
    </w:p>
    <w:p>
      <w:pPr>
        <w:spacing w:line="360" w:lineRule="auto"/>
        <w:ind w:firstLine="642" w:firstLineChars="200"/>
        <w:outlineLvl w:val="0"/>
        <w:rPr>
          <w:rFonts w:ascii="仿宋_GB2312" w:eastAsia="仿宋_GB2312"/>
          <w:b/>
          <w:bCs/>
          <w:color w:val="FF0000"/>
          <w:sz w:val="32"/>
        </w:rPr>
      </w:pPr>
      <w:r>
        <w:rPr>
          <w:rFonts w:hint="eastAsia" w:ascii="仿宋_GB2312" w:eastAsia="仿宋_GB2312"/>
          <w:b/>
          <w:bCs/>
          <w:sz w:val="32"/>
        </w:rPr>
        <w:t>三、</w:t>
      </w:r>
      <w:r>
        <w:rPr>
          <w:rFonts w:hint="eastAsia" w:ascii="仿宋_GB2312" w:hAnsi="仿宋" w:eastAsia="仿宋_GB2312"/>
          <w:b/>
          <w:sz w:val="32"/>
          <w:szCs w:val="32"/>
        </w:rPr>
        <w:t>事前绩效评估</w:t>
      </w:r>
      <w:r>
        <w:rPr>
          <w:rFonts w:hint="eastAsia" w:ascii="仿宋_GB2312" w:eastAsia="仿宋_GB2312"/>
          <w:b/>
          <w:bCs/>
          <w:sz w:val="32"/>
        </w:rPr>
        <w:t>的内容</w:t>
      </w:r>
    </w:p>
    <w:p>
      <w:pPr>
        <w:spacing w:line="60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（一）申报必要性。</w:t>
      </w:r>
      <w:r>
        <w:rPr>
          <w:rFonts w:hint="eastAsia" w:ascii="仿宋_GB2312" w:hAnsi="仿宋" w:eastAsia="仿宋_GB2312"/>
          <w:sz w:val="32"/>
          <w:szCs w:val="32"/>
        </w:rPr>
        <w:t>支出政策和项目立项依据是否充分，是否符合中央、省和市决策部署，是否符合事业发展规划和部门职责，是否与当前经济社会发展阶段相适应；是否存在与</w:t>
      </w:r>
      <w:r>
        <w:rPr>
          <w:rFonts w:ascii="仿宋_GB2312" w:hAnsi="仿宋" w:eastAsia="仿宋_GB2312"/>
          <w:sz w:val="32"/>
          <w:szCs w:val="32"/>
        </w:rPr>
        <w:t>GDP或财政</w:t>
      </w:r>
      <w:r>
        <w:rPr>
          <w:rFonts w:hint="eastAsia" w:ascii="仿宋_GB2312" w:hAnsi="仿宋" w:eastAsia="仿宋_GB2312"/>
          <w:sz w:val="32"/>
          <w:szCs w:val="32"/>
        </w:rPr>
        <w:t>收支规模相挂钩；现实需求是否迫切、是否具有可持续性、可替代性，是否有确定的服务对象或受益对象，是否与其他政策和项目重复支持。</w:t>
      </w:r>
    </w:p>
    <w:p>
      <w:pPr>
        <w:spacing w:line="60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（二）投入经济性。</w:t>
      </w:r>
      <w:r>
        <w:rPr>
          <w:rFonts w:hint="eastAsia" w:ascii="仿宋_GB2312" w:hAnsi="仿宋" w:eastAsia="仿宋_GB2312"/>
          <w:sz w:val="32"/>
          <w:szCs w:val="32"/>
        </w:rPr>
        <w:t>支出政策和项目的财政投入测算方法是否科学，测算依据是否充分，测算标准是否合理，成本与效益是否匹配等。</w:t>
      </w:r>
    </w:p>
    <w:p>
      <w:pPr>
        <w:spacing w:line="60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（三）目标合理性。</w:t>
      </w:r>
      <w:r>
        <w:rPr>
          <w:rFonts w:hint="eastAsia" w:ascii="仿宋_GB2312" w:hAnsi="仿宋" w:eastAsia="仿宋_GB2312"/>
          <w:sz w:val="32"/>
          <w:szCs w:val="32"/>
        </w:rPr>
        <w:t>支出政策和项目绩效目标是否明确，资金使用的预期产出和效益是否设置细化、量化的指标，部门整体绩效、一级项目绩效目标和二级项目绩效目标设置是否相衔接，绩效目标与政策是否具有相关性、是否具备显著的经济、社会、生态效益和可持续性等。</w:t>
      </w:r>
    </w:p>
    <w:p>
      <w:pPr>
        <w:spacing w:line="60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（四）实施可行性。</w:t>
      </w:r>
      <w:r>
        <w:rPr>
          <w:rFonts w:hint="eastAsia" w:ascii="仿宋_GB2312" w:hAnsi="仿宋" w:eastAsia="仿宋_GB2312"/>
          <w:sz w:val="32"/>
          <w:szCs w:val="32"/>
        </w:rPr>
        <w:t>支出政策和项目实施方案的基础保障条件是否具备，相关管理制度是否健全、有效，论证程序是否规范，组织实施方案、措施、计划、完成时限是否科学、合理、可行，不确定因素和风险是否可控等。</w:t>
      </w:r>
    </w:p>
    <w:p>
      <w:pPr>
        <w:spacing w:line="60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（五）筹资合规性。</w:t>
      </w:r>
      <w:r>
        <w:rPr>
          <w:rFonts w:hint="eastAsia" w:ascii="仿宋_GB2312" w:hAnsi="仿宋" w:eastAsia="仿宋_GB2312"/>
          <w:sz w:val="32"/>
          <w:szCs w:val="32"/>
        </w:rPr>
        <w:t>支出政策和项目筹资渠道是否明确和合法合规，筹资方式是否合理，是否属于公共财政支持范围，是否符合事权与支出责任相适应的原则，资金额度是否符合财政承受能力，投入方式是否最优等。</w:t>
      </w:r>
    </w:p>
    <w:p>
      <w:pPr>
        <w:spacing w:line="600" w:lineRule="exact"/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（六）</w:t>
      </w:r>
      <w:r>
        <w:rPr>
          <w:rFonts w:hint="eastAsia" w:ascii="仿宋_GB2312" w:hAnsi="Calibri" w:eastAsia="仿宋_GB2312" w:cs="仿宋_GB2312"/>
          <w:b/>
          <w:sz w:val="32"/>
          <w:szCs w:val="32"/>
          <w:lang w:bidi="ar"/>
        </w:rPr>
        <w:t>评估结论。</w:t>
      </w:r>
    </w:p>
    <w:p>
      <w:pPr>
        <w:spacing w:line="360" w:lineRule="auto"/>
        <w:ind w:firstLine="642" w:firstLineChars="200"/>
        <w:outlineLvl w:val="0"/>
        <w:rPr>
          <w:rFonts w:ascii="仿宋_GB2312" w:hAnsi="Calibri" w:eastAsia="仿宋_GB2312" w:cs="仿宋_GB2312"/>
          <w:b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b/>
          <w:sz w:val="32"/>
          <w:szCs w:val="32"/>
          <w:lang w:bidi="ar"/>
        </w:rPr>
        <w:t>四、</w:t>
      </w:r>
      <w:r>
        <w:rPr>
          <w:rFonts w:hint="eastAsia" w:ascii="仿宋_GB2312" w:hAnsi="仿宋" w:eastAsia="仿宋_GB2312"/>
          <w:b/>
          <w:sz w:val="32"/>
          <w:szCs w:val="32"/>
        </w:rPr>
        <w:t>事前绩效评估</w:t>
      </w:r>
      <w:r>
        <w:rPr>
          <w:rFonts w:hint="eastAsia" w:ascii="仿宋_GB2312" w:hAnsi="Calibri" w:eastAsia="仿宋_GB2312" w:cs="仿宋_GB2312"/>
          <w:b/>
          <w:sz w:val="32"/>
          <w:szCs w:val="32"/>
          <w:lang w:bidi="ar"/>
        </w:rPr>
        <w:t>综合意见</w:t>
      </w:r>
    </w:p>
    <w:p>
      <w:pPr>
        <w:spacing w:line="360" w:lineRule="auto"/>
        <w:ind w:firstLine="640" w:firstLineChars="200"/>
        <w:outlineLvl w:val="0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提出需财政支持的具体内容和事项。</w:t>
      </w:r>
    </w:p>
    <w:p>
      <w:pPr>
        <w:spacing w:line="360" w:lineRule="auto"/>
        <w:ind w:firstLine="642" w:firstLineChars="200"/>
        <w:outlineLvl w:val="0"/>
        <w:rPr>
          <w:rFonts w:ascii="仿宋_GB2312" w:hAnsi="Calibri" w:eastAsia="仿宋_GB2312" w:cs="仿宋_GB2312"/>
          <w:b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b/>
          <w:sz w:val="32"/>
          <w:szCs w:val="32"/>
          <w:lang w:bidi="ar"/>
        </w:rPr>
        <w:t>五、其他需要说明的问题</w:t>
      </w:r>
    </w:p>
    <w:p>
      <w:pPr>
        <w:rPr>
          <w:rFonts w:ascii="仿宋_GB2312" w:hAnsi="仿宋" w:eastAsia="仿宋_GB2312"/>
          <w:sz w:val="44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79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- 1 -</w:t>
    </w:r>
    <w:r>
      <w:rPr>
        <w:rFonts w:ascii="宋体" w:hAnsi="宋体" w:eastAsia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- 2 -</w:t>
    </w:r>
    <w:r>
      <w:rPr>
        <w:rFonts w:ascii="宋体" w:hAnsi="宋体" w:eastAsia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trackRevisions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osong" w:val=" "/>
    <w:docVar w:name="dengji" w:val="一般"/>
    <w:docVar w:name="fengfadate" w:val=" "/>
    <w:docVar w:name="filecopys" w:val="4"/>
    <w:docVar w:name="KeepLimit" w:val=" "/>
    <w:docVar w:name="mainword" w:val=" "/>
    <w:docVar w:name="miji" w:val="普通"/>
    <w:docVar w:name="QianFaUserName" w:val="李文聪"/>
    <w:docVar w:name="subject" w:val="关于印发《江门市市级财政资金事前绩效评估管理办法（试行）》的通知"/>
    <w:docVar w:name="TypingDate" w:val=" "/>
    <w:docVar w:name="word1" w:val="江财预"/>
    <w:docVar w:name="word2" w:val="2020"/>
    <w:docVar w:name="word3" w:val="42"/>
    <w:docVar w:name="YFDATE" w:val="2020-06-08"/>
    <w:docVar w:name="zhusong" w:val="市直各预算部门"/>
  </w:docVars>
  <w:rsids>
    <w:rsidRoot w:val="00D14A82"/>
    <w:rsid w:val="000007F7"/>
    <w:rsid w:val="00027F7C"/>
    <w:rsid w:val="000335F3"/>
    <w:rsid w:val="00065078"/>
    <w:rsid w:val="00094098"/>
    <w:rsid w:val="000A17A6"/>
    <w:rsid w:val="000D67B0"/>
    <w:rsid w:val="000E7A2A"/>
    <w:rsid w:val="00100A81"/>
    <w:rsid w:val="001238A4"/>
    <w:rsid w:val="00145FFF"/>
    <w:rsid w:val="0016256F"/>
    <w:rsid w:val="001664F4"/>
    <w:rsid w:val="001713E1"/>
    <w:rsid w:val="001A1CA4"/>
    <w:rsid w:val="001B3A91"/>
    <w:rsid w:val="001B72C3"/>
    <w:rsid w:val="001C2D27"/>
    <w:rsid w:val="001D41C5"/>
    <w:rsid w:val="001E7BAD"/>
    <w:rsid w:val="00200136"/>
    <w:rsid w:val="00231709"/>
    <w:rsid w:val="0025250B"/>
    <w:rsid w:val="00253A73"/>
    <w:rsid w:val="00265AF5"/>
    <w:rsid w:val="00271008"/>
    <w:rsid w:val="002A16C4"/>
    <w:rsid w:val="002B7CFF"/>
    <w:rsid w:val="00320E4B"/>
    <w:rsid w:val="00342AD8"/>
    <w:rsid w:val="003844B6"/>
    <w:rsid w:val="003A5106"/>
    <w:rsid w:val="003B1DEA"/>
    <w:rsid w:val="003D75A2"/>
    <w:rsid w:val="003E45C0"/>
    <w:rsid w:val="003F07CB"/>
    <w:rsid w:val="00402089"/>
    <w:rsid w:val="0042690E"/>
    <w:rsid w:val="00467D37"/>
    <w:rsid w:val="00480A80"/>
    <w:rsid w:val="00487ECB"/>
    <w:rsid w:val="004B04D7"/>
    <w:rsid w:val="004D297E"/>
    <w:rsid w:val="004D738F"/>
    <w:rsid w:val="004E1537"/>
    <w:rsid w:val="00511188"/>
    <w:rsid w:val="005313EF"/>
    <w:rsid w:val="005321EF"/>
    <w:rsid w:val="00542BA7"/>
    <w:rsid w:val="005528FE"/>
    <w:rsid w:val="00553674"/>
    <w:rsid w:val="005665EE"/>
    <w:rsid w:val="005C691F"/>
    <w:rsid w:val="005F1BF9"/>
    <w:rsid w:val="00603FD7"/>
    <w:rsid w:val="006300EC"/>
    <w:rsid w:val="00635CE0"/>
    <w:rsid w:val="00640FDE"/>
    <w:rsid w:val="0065187E"/>
    <w:rsid w:val="006535F2"/>
    <w:rsid w:val="00660310"/>
    <w:rsid w:val="0069408D"/>
    <w:rsid w:val="006A4AE3"/>
    <w:rsid w:val="006A67D6"/>
    <w:rsid w:val="006D4B8C"/>
    <w:rsid w:val="006D52E0"/>
    <w:rsid w:val="006F46CF"/>
    <w:rsid w:val="00703F3C"/>
    <w:rsid w:val="00704944"/>
    <w:rsid w:val="00711C08"/>
    <w:rsid w:val="00755E53"/>
    <w:rsid w:val="00761E22"/>
    <w:rsid w:val="00764CCB"/>
    <w:rsid w:val="00767125"/>
    <w:rsid w:val="007C36E5"/>
    <w:rsid w:val="007D15F8"/>
    <w:rsid w:val="007D3446"/>
    <w:rsid w:val="00804B0F"/>
    <w:rsid w:val="00825946"/>
    <w:rsid w:val="00826A26"/>
    <w:rsid w:val="008278B2"/>
    <w:rsid w:val="00837503"/>
    <w:rsid w:val="008537E1"/>
    <w:rsid w:val="00854F42"/>
    <w:rsid w:val="008717D8"/>
    <w:rsid w:val="0087229E"/>
    <w:rsid w:val="00881FEE"/>
    <w:rsid w:val="00886AF3"/>
    <w:rsid w:val="00891168"/>
    <w:rsid w:val="008B41C5"/>
    <w:rsid w:val="008C5922"/>
    <w:rsid w:val="008F0204"/>
    <w:rsid w:val="00941CA0"/>
    <w:rsid w:val="0096447E"/>
    <w:rsid w:val="00974580"/>
    <w:rsid w:val="00990EDC"/>
    <w:rsid w:val="00995321"/>
    <w:rsid w:val="009959B2"/>
    <w:rsid w:val="00995B38"/>
    <w:rsid w:val="00996FD3"/>
    <w:rsid w:val="009A6DF1"/>
    <w:rsid w:val="009E550E"/>
    <w:rsid w:val="00A04BD6"/>
    <w:rsid w:val="00A24AF9"/>
    <w:rsid w:val="00A27BFD"/>
    <w:rsid w:val="00A65DEE"/>
    <w:rsid w:val="00A7231B"/>
    <w:rsid w:val="00AA63C2"/>
    <w:rsid w:val="00AD54A9"/>
    <w:rsid w:val="00AE0631"/>
    <w:rsid w:val="00B068E8"/>
    <w:rsid w:val="00B22394"/>
    <w:rsid w:val="00B259AC"/>
    <w:rsid w:val="00B42661"/>
    <w:rsid w:val="00B502C7"/>
    <w:rsid w:val="00B552C3"/>
    <w:rsid w:val="00B564B0"/>
    <w:rsid w:val="00B61858"/>
    <w:rsid w:val="00B80657"/>
    <w:rsid w:val="00B977E1"/>
    <w:rsid w:val="00BC77C3"/>
    <w:rsid w:val="00BE1888"/>
    <w:rsid w:val="00BE5269"/>
    <w:rsid w:val="00BE69B3"/>
    <w:rsid w:val="00BF089E"/>
    <w:rsid w:val="00C144D3"/>
    <w:rsid w:val="00C161DC"/>
    <w:rsid w:val="00C541E7"/>
    <w:rsid w:val="00C67F82"/>
    <w:rsid w:val="00CC5B1E"/>
    <w:rsid w:val="00CD4BAE"/>
    <w:rsid w:val="00CE74C7"/>
    <w:rsid w:val="00D0618B"/>
    <w:rsid w:val="00D14A82"/>
    <w:rsid w:val="00D170ED"/>
    <w:rsid w:val="00D472D8"/>
    <w:rsid w:val="00D66FF6"/>
    <w:rsid w:val="00D73734"/>
    <w:rsid w:val="00D76C4A"/>
    <w:rsid w:val="00DC6230"/>
    <w:rsid w:val="00DE538E"/>
    <w:rsid w:val="00DE64FC"/>
    <w:rsid w:val="00DF2A9D"/>
    <w:rsid w:val="00DF5D25"/>
    <w:rsid w:val="00E07EA6"/>
    <w:rsid w:val="00E10E36"/>
    <w:rsid w:val="00E15D5D"/>
    <w:rsid w:val="00E327C9"/>
    <w:rsid w:val="00E524C9"/>
    <w:rsid w:val="00E66802"/>
    <w:rsid w:val="00E71374"/>
    <w:rsid w:val="00EA2B32"/>
    <w:rsid w:val="00EA3953"/>
    <w:rsid w:val="00EC4BAC"/>
    <w:rsid w:val="00EC4CC9"/>
    <w:rsid w:val="00EF54BA"/>
    <w:rsid w:val="00F11414"/>
    <w:rsid w:val="00F13F6E"/>
    <w:rsid w:val="00F32020"/>
    <w:rsid w:val="00F40DA2"/>
    <w:rsid w:val="00F54985"/>
    <w:rsid w:val="00F56AD4"/>
    <w:rsid w:val="00F607F8"/>
    <w:rsid w:val="00F77ED4"/>
    <w:rsid w:val="00F9014B"/>
    <w:rsid w:val="00F96D69"/>
    <w:rsid w:val="00FA0602"/>
    <w:rsid w:val="00FE2874"/>
    <w:rsid w:val="04E60A73"/>
    <w:rsid w:val="14024ECD"/>
    <w:rsid w:val="1C002B68"/>
    <w:rsid w:val="598B62B1"/>
    <w:rsid w:val="FE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</Company>
  <Pages>3</Pages>
  <Words>853</Words>
  <Characters>4868</Characters>
  <Lines>40</Lines>
  <Paragraphs>11</Paragraphs>
  <TotalTime>793</TotalTime>
  <ScaleCrop>false</ScaleCrop>
  <LinksUpToDate>false</LinksUpToDate>
  <CharactersWithSpaces>5710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2020-05-18T17:41:00Z</dcterms:created>
  <dc:creator>吴华清</dc:creator>
  <cp:lastModifiedBy>uos</cp:lastModifiedBy>
  <cp:lastPrinted>2020-06-08T16:39:00Z</cp:lastPrinted>
  <dcterms:modified xsi:type="dcterms:W3CDTF">2022-07-08T16:56:40Z</dcterms:modified>
  <dc:title>附件4：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